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B4" w:rsidRPr="000276BA" w:rsidRDefault="000276BA" w:rsidP="00535455">
      <w:pPr>
        <w:spacing w:after="0"/>
        <w:rPr>
          <w:rFonts w:ascii="Cooper Black" w:hAnsi="Cooper Black"/>
          <w:color w:val="7030A0"/>
          <w:sz w:val="32"/>
        </w:rPr>
      </w:pPr>
      <w:r w:rsidRPr="000276BA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872849" wp14:editId="17215E20">
                <wp:simplePos x="0" y="0"/>
                <wp:positionH relativeFrom="margin">
                  <wp:posOffset>4487545</wp:posOffset>
                </wp:positionH>
                <wp:positionV relativeFrom="paragraph">
                  <wp:posOffset>5080</wp:posOffset>
                </wp:positionV>
                <wp:extent cx="2228850" cy="4762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5" w:rsidRDefault="00D26335" w:rsidP="00D263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D5648F" wp14:editId="597F8023">
                                  <wp:extent cx="1945640" cy="38259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AMC YBME Logo - On top no backgroun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279" cy="390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2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.4pt;width:175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" strokecolor="white [3212]">
                <v:textbox>
                  <w:txbxContent>
                    <w:p w:rsidR="00D26335" w:rsidRDefault="00D26335" w:rsidP="00D263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D5648F" wp14:editId="597F8023">
                            <wp:extent cx="1945640" cy="38259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AMC YBME Logo - On top no backgroun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7279" cy="390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413">
        <w:rPr>
          <w:rFonts w:ascii="Cooper Black" w:hAnsi="Cooper Black"/>
          <w:color w:val="7030A0"/>
          <w:sz w:val="32"/>
        </w:rPr>
        <w:t>Your Pre-Exchange Checklist</w:t>
      </w:r>
      <w:r w:rsidR="006C6342" w:rsidRPr="000276BA">
        <w:rPr>
          <w:rFonts w:ascii="Cooper Black" w:hAnsi="Cooper Black"/>
          <w:color w:val="7030A0"/>
          <w:sz w:val="32"/>
        </w:rPr>
        <w:t xml:space="preserve"> </w:t>
      </w:r>
    </w:p>
    <w:p w:rsidR="00535455" w:rsidRPr="000276BA" w:rsidRDefault="00947DAB" w:rsidP="00535455">
      <w:pPr>
        <w:spacing w:after="0"/>
        <w:rPr>
          <w:rFonts w:ascii="Segoe Print" w:hAnsi="Segoe Print"/>
          <w:sz w:val="16"/>
        </w:rPr>
      </w:pPr>
      <w:hyperlink r:id="rId7" w:history="1">
        <w:r w:rsidR="005920FB" w:rsidRPr="000276BA">
          <w:rPr>
            <w:rStyle w:val="Hyperlink"/>
            <w:rFonts w:ascii="Segoe Print" w:hAnsi="Segoe Print"/>
            <w:sz w:val="16"/>
          </w:rPr>
          <w:t>Use our interactive online Conveyancing Process for free by clicking here</w:t>
        </w:r>
      </w:hyperlink>
    </w:p>
    <w:p w:rsidR="005920FB" w:rsidRDefault="005920FB" w:rsidP="00535455">
      <w:pPr>
        <w:spacing w:after="0"/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2551"/>
      </w:tblGrid>
      <w:tr w:rsidR="007C508C" w:rsidTr="005920FB">
        <w:tc>
          <w:tcPr>
            <w:tcW w:w="7655" w:type="dxa"/>
            <w:shd w:val="clear" w:color="auto" w:fill="7030A0"/>
          </w:tcPr>
          <w:p w:rsidR="007C508C" w:rsidRPr="00535455" w:rsidRDefault="007C508C" w:rsidP="00535455">
            <w:pPr>
              <w:rPr>
                <w:rFonts w:ascii="Cooper Black" w:hAnsi="Cooper Black"/>
                <w:color w:val="FFFFFF" w:themeColor="background1"/>
                <w:sz w:val="24"/>
              </w:rPr>
            </w:pPr>
            <w:r w:rsidRPr="00535455">
              <w:rPr>
                <w:rFonts w:ascii="Cooper Black" w:hAnsi="Cooper Black"/>
                <w:color w:val="FFFFFF" w:themeColor="background1"/>
                <w:sz w:val="24"/>
              </w:rPr>
              <w:t>To-Do List</w:t>
            </w:r>
          </w:p>
        </w:tc>
        <w:tc>
          <w:tcPr>
            <w:tcW w:w="2551" w:type="dxa"/>
            <w:shd w:val="clear" w:color="auto" w:fill="7030A0"/>
          </w:tcPr>
          <w:p w:rsidR="007C508C" w:rsidRPr="00535455" w:rsidRDefault="007C508C" w:rsidP="004C6492">
            <w:pPr>
              <w:jc w:val="center"/>
              <w:rPr>
                <w:rFonts w:ascii="Cooper Black" w:hAnsi="Cooper Black"/>
                <w:color w:val="FFFFFF" w:themeColor="background1"/>
                <w:sz w:val="24"/>
              </w:rPr>
            </w:pPr>
            <w:r w:rsidRPr="00535455">
              <w:rPr>
                <w:rFonts w:ascii="Cooper Black" w:hAnsi="Cooper Black"/>
                <w:color w:val="FFFFFF" w:themeColor="background1"/>
                <w:sz w:val="24"/>
              </w:rPr>
              <w:t>Done</w:t>
            </w:r>
          </w:p>
        </w:tc>
      </w:tr>
      <w:tr w:rsidR="000B2286" w:rsidTr="005920FB">
        <w:tc>
          <w:tcPr>
            <w:tcW w:w="7655" w:type="dxa"/>
          </w:tcPr>
          <w:p w:rsidR="000B2286" w:rsidRDefault="000B2286" w:rsidP="00F272AB">
            <w:pPr>
              <w:rPr>
                <w:b/>
              </w:rPr>
            </w:pPr>
            <w:r>
              <w:rPr>
                <w:b/>
              </w:rPr>
              <w:t>Agree a completion date with your seller</w:t>
            </w:r>
          </w:p>
          <w:p w:rsidR="000B2286" w:rsidRPr="00BF527A" w:rsidRDefault="000B2286" w:rsidP="00F272AB">
            <w:pPr>
              <w:rPr>
                <w:b/>
                <w:sz w:val="16"/>
              </w:rPr>
            </w:pPr>
          </w:p>
          <w:p w:rsidR="000B2286" w:rsidRDefault="00F3427B" w:rsidP="00F3427B">
            <w:pPr>
              <w:rPr>
                <w:b/>
              </w:rPr>
            </w:pPr>
            <w:r>
              <w:rPr>
                <w:rFonts w:ascii="Segoe Print" w:hAnsi="Segoe Print"/>
                <w:color w:val="0070C0"/>
                <w:sz w:val="18"/>
              </w:rPr>
              <w:t>(</w:t>
            </w:r>
            <w:r>
              <w:rPr>
                <w:rFonts w:ascii="Segoe Print" w:hAnsi="Segoe Print"/>
                <w:color w:val="0070C0"/>
                <w:sz w:val="18"/>
              </w:rPr>
              <w:t>Speak to your estate agent and put forward a few preferred dates and see which work for the seller</w:t>
            </w:r>
            <w:r w:rsidRPr="00FB0151">
              <w:rPr>
                <w:rFonts w:ascii="Segoe Print" w:hAnsi="Segoe Print"/>
                <w:color w:val="0070C0"/>
                <w:sz w:val="18"/>
              </w:rPr>
              <w:t>)</w:t>
            </w:r>
          </w:p>
        </w:tc>
        <w:tc>
          <w:tcPr>
            <w:tcW w:w="2551" w:type="dxa"/>
          </w:tcPr>
          <w:p w:rsidR="000B2286" w:rsidRDefault="000B2286" w:rsidP="00535455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297815</wp:posOffset>
                      </wp:positionV>
                      <wp:extent cx="161925" cy="6677025"/>
                      <wp:effectExtent l="0" t="0" r="28575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6677025"/>
                                <a:chOff x="0" y="152400"/>
                                <a:chExt cx="161925" cy="6677025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1533525"/>
                                  <a:ext cx="161925" cy="5295900"/>
                                  <a:chOff x="0" y="161925"/>
                                  <a:chExt cx="161925" cy="5295900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161925"/>
                                    <a:ext cx="161925" cy="4733925"/>
                                    <a:chOff x="0" y="161925"/>
                                    <a:chExt cx="161925" cy="4733925"/>
                                  </a:xfrm>
                                </wpg:grpSpPr>
                                <wps:wsp>
                                  <wps:cNvPr id="1" name="Rectangle 1"/>
                                  <wps:cNvSpPr/>
                                  <wps:spPr>
                                    <a:xfrm>
                                      <a:off x="0" y="161925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9525" y="150495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9525" y="2238375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9525" y="4752975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3248025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0" y="4200525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0" y="5314950"/>
                                    <a:ext cx="152400" cy="1428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15240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C6C21" id="Group 19" o:spid="_x0000_s1026" style="position:absolute;margin-left:51pt;margin-top:23.45pt;width:12.75pt;height:525.75pt;z-index:251689984;mso-height-relative:margin" coordorigin=",1524" coordsize="1619,6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">
                      <v:group id="Group 17" o:spid="_x0000_s1027" style="position:absolute;top:15335;width:1619;height:52959" coordorigin=",1619" coordsize="1619,5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 12" o:spid="_x0000_s1028" style="position:absolute;top:1619;width:1619;height:47339" coordorigin=",1619" coordsize="1619,47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Rectangle 1" o:spid="_x0000_s1029" style="position:absolute;top:1619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              <v:rect id="Rectangle 4" o:spid="_x0000_s1030" style="position:absolute;left:95;top:15049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/>
                          <v:rect id="Rectangle 5" o:spid="_x0000_s1031" style="position:absolute;left:95;top:22383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        <v:rect id="Rectangle 6" o:spid="_x0000_s1032" style="position:absolute;left:95;top:47529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              <v:rect id="Rectangle 7" o:spid="_x0000_s1033" style="position:absolute;top:32480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            <v:rect id="Rectangle 8" o:spid="_x0000_s1034" style="position:absolute;top:42005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            </v:group>
                        <v:rect id="Rectangle 16" o:spid="_x0000_s1035" style="position:absolute;top:53149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    </v:group>
                      <v:rect id="Rectangle 18" o:spid="_x0000_s1036" style="position:absolute;top:1524;width:152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</w:p>
        </w:tc>
      </w:tr>
      <w:tr w:rsidR="007C508C" w:rsidTr="005920FB">
        <w:tc>
          <w:tcPr>
            <w:tcW w:w="7655" w:type="dxa"/>
          </w:tcPr>
          <w:p w:rsidR="00F272AB" w:rsidRDefault="004C1413" w:rsidP="00F272AB">
            <w:pPr>
              <w:rPr>
                <w:b/>
              </w:rPr>
            </w:pPr>
            <w:bookmarkStart w:id="0" w:name="_Hlk497911260"/>
            <w:bookmarkStart w:id="1" w:name="OLE_LINK7"/>
            <w:bookmarkStart w:id="2" w:name="OLE_LINK10"/>
            <w:bookmarkStart w:id="3" w:name="OLE_LINK13"/>
            <w:r>
              <w:rPr>
                <w:b/>
              </w:rPr>
              <w:t xml:space="preserve">Have you read and confirmed you are happy with </w:t>
            </w:r>
            <w:r>
              <w:rPr>
                <w:b/>
              </w:rPr>
              <w:t>the seller’s Property Information Form?</w:t>
            </w:r>
            <w:bookmarkStart w:id="4" w:name="OLE_LINK25"/>
            <w:bookmarkStart w:id="5" w:name="OLE_LINK26"/>
            <w:bookmarkEnd w:id="1"/>
            <w:bookmarkEnd w:id="2"/>
            <w:bookmarkEnd w:id="3"/>
            <w:r w:rsidR="00F3427B">
              <w:rPr>
                <w:b/>
              </w:rPr>
              <w:t xml:space="preserve"> </w:t>
            </w:r>
            <w:r w:rsidR="00F272AB">
              <w:rPr>
                <w:b/>
              </w:rPr>
              <w:t>Double check if:</w:t>
            </w:r>
          </w:p>
          <w:p w:rsidR="00F272AB" w:rsidRDefault="00F272AB" w:rsidP="00F272AB">
            <w:pPr>
              <w:rPr>
                <w:b/>
              </w:rPr>
            </w:pPr>
          </w:p>
          <w:p w:rsidR="00F272AB" w:rsidRDefault="00F272AB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you</w:t>
            </w:r>
            <w:proofErr w:type="gramEnd"/>
            <w:r>
              <w:t xml:space="preserve"> have a car parking space included with the property?</w:t>
            </w:r>
          </w:p>
          <w:p w:rsidR="00F272AB" w:rsidRDefault="00B7099D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F272AB">
              <w:t>t</w:t>
            </w:r>
            <w:r>
              <w:t>he</w:t>
            </w:r>
            <w:proofErr w:type="gramEnd"/>
            <w:r>
              <w:t xml:space="preserve"> property</w:t>
            </w:r>
            <w:r w:rsidR="00F272AB">
              <w:t xml:space="preserve"> has ever been flooded?</w:t>
            </w:r>
          </w:p>
          <w:p w:rsidR="00F272AB" w:rsidRDefault="00B7099D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the</w:t>
            </w:r>
            <w:proofErr w:type="gramEnd"/>
            <w:r>
              <w:t xml:space="preserve"> property has been effected by subsidence?</w:t>
            </w:r>
          </w:p>
          <w:p w:rsidR="00B7099D" w:rsidRDefault="00B7099D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the</w:t>
            </w:r>
            <w:proofErr w:type="gramEnd"/>
            <w:r>
              <w:t xml:space="preserve"> boundary matches what you saw during your viewing (including any garages or outbuildings)?</w:t>
            </w:r>
          </w:p>
          <w:p w:rsidR="00B7099D" w:rsidRDefault="00B7099D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the</w:t>
            </w:r>
            <w:proofErr w:type="gramEnd"/>
            <w:r>
              <w:t xml:space="preserve"> property has been altered?</w:t>
            </w:r>
          </w:p>
          <w:p w:rsidR="00B7099D" w:rsidRDefault="00B7099D" w:rsidP="00D1347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you</w:t>
            </w:r>
            <w:proofErr w:type="gramEnd"/>
            <w:r>
              <w:t xml:space="preserve"> have all the warranties and guarantees for the property?</w:t>
            </w:r>
          </w:p>
          <w:bookmarkEnd w:id="4"/>
          <w:bookmarkEnd w:id="5"/>
          <w:p w:rsidR="00B7099D" w:rsidRPr="00F272AB" w:rsidRDefault="00B7099D" w:rsidP="00B7099D"/>
        </w:tc>
        <w:tc>
          <w:tcPr>
            <w:tcW w:w="2551" w:type="dxa"/>
          </w:tcPr>
          <w:p w:rsidR="007C508C" w:rsidRDefault="007C508C" w:rsidP="00535455">
            <w:pPr>
              <w:jc w:val="center"/>
            </w:pPr>
          </w:p>
          <w:p w:rsidR="007C508C" w:rsidRDefault="007C508C" w:rsidP="00535455">
            <w:pPr>
              <w:jc w:val="center"/>
            </w:pPr>
          </w:p>
        </w:tc>
      </w:tr>
      <w:tr w:rsidR="007C508C" w:rsidTr="005920FB">
        <w:tc>
          <w:tcPr>
            <w:tcW w:w="7655" w:type="dxa"/>
          </w:tcPr>
          <w:p w:rsidR="00C3475C" w:rsidRDefault="004C1413" w:rsidP="00C3475C">
            <w:pPr>
              <w:rPr>
                <w:b/>
              </w:rPr>
            </w:pPr>
            <w:bookmarkStart w:id="6" w:name="OLE_LINK14"/>
            <w:bookmarkStart w:id="7" w:name="OLE_LINK15"/>
            <w:bookmarkStart w:id="8" w:name="OLE_LINK16"/>
            <w:bookmarkStart w:id="9" w:name="OLE_LINK22"/>
            <w:bookmarkStart w:id="10" w:name="OLE_LINK23"/>
            <w:bookmarkStart w:id="11" w:name="OLE_LINK24"/>
            <w:bookmarkEnd w:id="0"/>
            <w:r>
              <w:rPr>
                <w:b/>
              </w:rPr>
              <w:t xml:space="preserve">Have you read </w:t>
            </w:r>
            <w:r>
              <w:rPr>
                <w:b/>
              </w:rPr>
              <w:t xml:space="preserve">and confirmed you are happy with </w:t>
            </w:r>
            <w:bookmarkEnd w:id="6"/>
            <w:bookmarkEnd w:id="7"/>
            <w:bookmarkEnd w:id="8"/>
            <w:r>
              <w:rPr>
                <w:b/>
              </w:rPr>
              <w:t xml:space="preserve">the seller’s </w:t>
            </w:r>
            <w:r>
              <w:rPr>
                <w:b/>
              </w:rPr>
              <w:t>Fittings &amp; Contents Form?</w:t>
            </w:r>
            <w:bookmarkEnd w:id="9"/>
            <w:bookmarkEnd w:id="10"/>
            <w:bookmarkEnd w:id="11"/>
          </w:p>
          <w:p w:rsidR="00C3475C" w:rsidRDefault="00C3475C" w:rsidP="00C3475C">
            <w:pPr>
              <w:rPr>
                <w:b/>
              </w:rPr>
            </w:pPr>
          </w:p>
          <w:p w:rsidR="00C3475C" w:rsidRPr="00C3475C" w:rsidRDefault="00C3475C" w:rsidP="00C3475C">
            <w:bookmarkStart w:id="12" w:name="OLE_LINK38"/>
            <w:bookmarkStart w:id="13" w:name="OLE_LINK39"/>
            <w:bookmarkStart w:id="14" w:name="OLE_LINK40"/>
            <w:r>
              <w:rPr>
                <w:rFonts w:ascii="Segoe Print" w:hAnsi="Segoe Print"/>
                <w:color w:val="0070C0"/>
                <w:sz w:val="18"/>
              </w:rPr>
              <w:t>(Inform your solicitor immediately if something is missing that the seller said they were leaving as part of the sale price</w:t>
            </w:r>
            <w:r w:rsidRPr="00FB0151">
              <w:rPr>
                <w:rFonts w:ascii="Segoe Print" w:hAnsi="Segoe Print"/>
                <w:color w:val="0070C0"/>
                <w:sz w:val="18"/>
              </w:rPr>
              <w:t>)</w:t>
            </w:r>
            <w:bookmarkEnd w:id="12"/>
            <w:bookmarkEnd w:id="13"/>
            <w:bookmarkEnd w:id="14"/>
          </w:p>
        </w:tc>
        <w:tc>
          <w:tcPr>
            <w:tcW w:w="2551" w:type="dxa"/>
          </w:tcPr>
          <w:p w:rsidR="007C508C" w:rsidRDefault="007C508C" w:rsidP="004C6492">
            <w:pPr>
              <w:jc w:val="center"/>
            </w:pPr>
          </w:p>
        </w:tc>
      </w:tr>
      <w:tr w:rsidR="006C6342" w:rsidTr="005920FB">
        <w:tc>
          <w:tcPr>
            <w:tcW w:w="7655" w:type="dxa"/>
          </w:tcPr>
          <w:p w:rsidR="00BF527A" w:rsidRDefault="00F272AB" w:rsidP="00F272AB">
            <w:pPr>
              <w:rPr>
                <w:b/>
              </w:rPr>
            </w:pPr>
            <w:bookmarkStart w:id="15" w:name="OLE_LINK19"/>
            <w:bookmarkStart w:id="16" w:name="OLE_LINK20"/>
            <w:bookmarkStart w:id="17" w:name="OLE_LINK21"/>
            <w:r>
              <w:rPr>
                <w:b/>
              </w:rPr>
              <w:t xml:space="preserve">Have you read and confirmed you are happy with the seller’s </w:t>
            </w:r>
            <w:r>
              <w:rPr>
                <w:b/>
              </w:rPr>
              <w:t>Leasehold Information From</w:t>
            </w:r>
            <w:r w:rsidR="00BF527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:rsidR="00BF527A" w:rsidRPr="00BF527A" w:rsidRDefault="00BF527A" w:rsidP="00F272AB">
            <w:pPr>
              <w:rPr>
                <w:b/>
                <w:sz w:val="18"/>
              </w:rPr>
            </w:pPr>
          </w:p>
          <w:p w:rsidR="006C6342" w:rsidRPr="00535455" w:rsidRDefault="00F272AB" w:rsidP="00BF527A">
            <w:pPr>
              <w:rPr>
                <w:b/>
              </w:rPr>
            </w:pPr>
            <w:r w:rsidRPr="00BF527A">
              <w:rPr>
                <w:rFonts w:ascii="Segoe Print" w:hAnsi="Segoe Print"/>
                <w:color w:val="0070C0"/>
                <w:sz w:val="18"/>
              </w:rPr>
              <w:t>(if leasehold</w:t>
            </w:r>
            <w:r w:rsidR="00BF527A" w:rsidRPr="00BF527A">
              <w:rPr>
                <w:rFonts w:ascii="Segoe Print" w:hAnsi="Segoe Print"/>
                <w:color w:val="0070C0"/>
                <w:sz w:val="18"/>
              </w:rPr>
              <w:t xml:space="preserve"> – check service charges and ground rent</w:t>
            </w:r>
            <w:r w:rsidRPr="00BF527A">
              <w:rPr>
                <w:rFonts w:ascii="Segoe Print" w:hAnsi="Segoe Print"/>
                <w:color w:val="0070C0"/>
                <w:sz w:val="18"/>
              </w:rPr>
              <w:t>)</w:t>
            </w:r>
            <w:bookmarkEnd w:id="15"/>
            <w:bookmarkEnd w:id="16"/>
            <w:bookmarkEnd w:id="17"/>
          </w:p>
        </w:tc>
        <w:tc>
          <w:tcPr>
            <w:tcW w:w="2551" w:type="dxa"/>
          </w:tcPr>
          <w:p w:rsidR="006C6342" w:rsidRDefault="006C6342" w:rsidP="004C6492">
            <w:pPr>
              <w:jc w:val="center"/>
              <w:rPr>
                <w:noProof/>
                <w:lang w:eastAsia="en-GB"/>
              </w:rPr>
            </w:pPr>
          </w:p>
        </w:tc>
      </w:tr>
      <w:tr w:rsidR="007C508C" w:rsidTr="005920FB">
        <w:tc>
          <w:tcPr>
            <w:tcW w:w="7655" w:type="dxa"/>
          </w:tcPr>
          <w:p w:rsidR="007C508C" w:rsidRDefault="00F272AB" w:rsidP="00535455">
            <w:pPr>
              <w:rPr>
                <w:b/>
              </w:rPr>
            </w:pPr>
            <w:r>
              <w:rPr>
                <w:b/>
              </w:rPr>
              <w:t>Send your solicitor your signed documents:</w:t>
            </w:r>
          </w:p>
          <w:p w:rsidR="00F272AB" w:rsidRPr="00BF527A" w:rsidRDefault="00F272AB" w:rsidP="00535455">
            <w:pPr>
              <w:rPr>
                <w:b/>
                <w:sz w:val="18"/>
              </w:rPr>
            </w:pPr>
          </w:p>
          <w:p w:rsidR="00F272AB" w:rsidRDefault="00F272AB" w:rsidP="00F272AB">
            <w:pPr>
              <w:pStyle w:val="ListParagraph"/>
              <w:numPr>
                <w:ilvl w:val="0"/>
                <w:numId w:val="1"/>
              </w:numPr>
            </w:pPr>
            <w:r>
              <w:t>Contract;</w:t>
            </w:r>
          </w:p>
          <w:p w:rsidR="00F272AB" w:rsidRDefault="00F272AB" w:rsidP="00F272AB">
            <w:pPr>
              <w:pStyle w:val="ListParagraph"/>
              <w:numPr>
                <w:ilvl w:val="0"/>
                <w:numId w:val="1"/>
              </w:numPr>
            </w:pPr>
            <w:r>
              <w:t>Transfer document (TR1);</w:t>
            </w:r>
          </w:p>
          <w:p w:rsidR="00F272AB" w:rsidRDefault="00F272AB" w:rsidP="00F272AB">
            <w:pPr>
              <w:pStyle w:val="ListParagraph"/>
              <w:numPr>
                <w:ilvl w:val="0"/>
                <w:numId w:val="1"/>
              </w:numPr>
            </w:pPr>
            <w:r>
              <w:t>Stamp Duty Land Tax Return (SDLT);</w:t>
            </w:r>
            <w:r w:rsidR="00C3475C">
              <w:t xml:space="preserve"> and</w:t>
            </w:r>
          </w:p>
          <w:p w:rsidR="00C3475C" w:rsidRDefault="00C3475C" w:rsidP="00F272AB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mortgage) mortgage deed.</w:t>
            </w:r>
          </w:p>
          <w:p w:rsidR="007C508C" w:rsidRDefault="007C508C" w:rsidP="00535455"/>
          <w:p w:rsidR="007C508C" w:rsidRPr="00535455" w:rsidRDefault="007C508C" w:rsidP="00F272AB">
            <w:pPr>
              <w:rPr>
                <w:rFonts w:ascii="Segoe Print" w:hAnsi="Segoe Print"/>
              </w:rPr>
            </w:pPr>
            <w:r w:rsidRPr="005920FB">
              <w:rPr>
                <w:rFonts w:ascii="Segoe Print" w:hAnsi="Segoe Print"/>
                <w:color w:val="0070C0"/>
                <w:sz w:val="18"/>
              </w:rPr>
              <w:t>(</w:t>
            </w:r>
            <w:r w:rsidR="00F272AB">
              <w:rPr>
                <w:rFonts w:ascii="Segoe Print" w:hAnsi="Segoe Print"/>
                <w:color w:val="0070C0"/>
                <w:sz w:val="18"/>
              </w:rPr>
              <w:t>Do not date any of the documents</w:t>
            </w:r>
            <w:r w:rsidR="00F3427B">
              <w:rPr>
                <w:rFonts w:ascii="Segoe Print" w:hAnsi="Segoe Print"/>
                <w:color w:val="0070C0"/>
                <w:sz w:val="18"/>
              </w:rPr>
              <w:t xml:space="preserve"> and send back special delivery</w:t>
            </w:r>
            <w:r w:rsidRPr="005920FB">
              <w:rPr>
                <w:rFonts w:ascii="Segoe Print" w:hAnsi="Segoe Print"/>
                <w:color w:val="0070C0"/>
                <w:sz w:val="18"/>
              </w:rPr>
              <w:t>)</w:t>
            </w:r>
          </w:p>
        </w:tc>
        <w:tc>
          <w:tcPr>
            <w:tcW w:w="2551" w:type="dxa"/>
          </w:tcPr>
          <w:p w:rsidR="007C508C" w:rsidRDefault="007C508C" w:rsidP="004C6492">
            <w:pPr>
              <w:jc w:val="center"/>
            </w:pPr>
          </w:p>
        </w:tc>
      </w:tr>
      <w:tr w:rsidR="007C508C" w:rsidTr="005920FB">
        <w:tc>
          <w:tcPr>
            <w:tcW w:w="7655" w:type="dxa"/>
          </w:tcPr>
          <w:p w:rsidR="00F272AB" w:rsidRDefault="00F272AB" w:rsidP="00F272AB">
            <w:pPr>
              <w:rPr>
                <w:b/>
              </w:rPr>
            </w:pPr>
            <w:r w:rsidRPr="00535455">
              <w:rPr>
                <w:b/>
              </w:rPr>
              <w:t xml:space="preserve">Transfer your </w:t>
            </w:r>
            <w:r w:rsidR="00C3475C">
              <w:rPr>
                <w:b/>
              </w:rPr>
              <w:t>10% deposit</w:t>
            </w:r>
          </w:p>
          <w:p w:rsidR="00F272AB" w:rsidRPr="00BF527A" w:rsidRDefault="00F272AB" w:rsidP="00F272AB">
            <w:pPr>
              <w:rPr>
                <w:b/>
                <w:sz w:val="18"/>
              </w:rPr>
            </w:pPr>
          </w:p>
          <w:p w:rsidR="007C508C" w:rsidRDefault="00F272AB" w:rsidP="00C3475C">
            <w:r w:rsidRPr="00FB0151">
              <w:rPr>
                <w:rFonts w:ascii="Segoe Print" w:hAnsi="Segoe Print"/>
                <w:color w:val="0070C0"/>
                <w:sz w:val="18"/>
              </w:rPr>
              <w:t>(</w:t>
            </w:r>
            <w:r w:rsidR="00C3475C">
              <w:rPr>
                <w:rFonts w:ascii="Segoe Print" w:hAnsi="Segoe Print"/>
                <w:color w:val="0070C0"/>
                <w:sz w:val="18"/>
              </w:rPr>
              <w:t>Inform your solicitor immediately if you are only paying a 5% deposit</w:t>
            </w:r>
            <w:r w:rsidRPr="00FB0151">
              <w:rPr>
                <w:rFonts w:ascii="Segoe Print" w:hAnsi="Segoe Print"/>
                <w:color w:val="0070C0"/>
                <w:sz w:val="18"/>
              </w:rPr>
              <w:t>)</w:t>
            </w:r>
          </w:p>
        </w:tc>
        <w:tc>
          <w:tcPr>
            <w:tcW w:w="2551" w:type="dxa"/>
          </w:tcPr>
          <w:p w:rsidR="007C508C" w:rsidRDefault="007C508C" w:rsidP="004C6492">
            <w:pPr>
              <w:jc w:val="center"/>
            </w:pPr>
          </w:p>
        </w:tc>
      </w:tr>
      <w:tr w:rsidR="00093D61" w:rsidTr="005920FB">
        <w:tc>
          <w:tcPr>
            <w:tcW w:w="7655" w:type="dxa"/>
          </w:tcPr>
          <w:p w:rsidR="00093D61" w:rsidRDefault="00093D61" w:rsidP="00093D61">
            <w:r>
              <w:rPr>
                <w:b/>
              </w:rPr>
              <w:t xml:space="preserve">Contact home insurance company and activate building </w:t>
            </w:r>
            <w:r w:rsidRPr="00535455">
              <w:rPr>
                <w:b/>
              </w:rPr>
              <w:t>insurance</w:t>
            </w:r>
            <w:r>
              <w:t xml:space="preserve"> </w:t>
            </w:r>
          </w:p>
          <w:p w:rsidR="00093D61" w:rsidRPr="00BF527A" w:rsidRDefault="00093D61" w:rsidP="00093D61">
            <w:pPr>
              <w:rPr>
                <w:sz w:val="18"/>
              </w:rPr>
            </w:pPr>
          </w:p>
          <w:p w:rsidR="00093D61" w:rsidRDefault="00093D61" w:rsidP="00093D61">
            <w:pPr>
              <w:rPr>
                <w:b/>
              </w:rPr>
            </w:pPr>
            <w:bookmarkStart w:id="18" w:name="OLE_LINK41"/>
            <w:bookmarkStart w:id="19" w:name="OLE_LINK42"/>
            <w:bookmarkStart w:id="20" w:name="OLE_LINK43"/>
            <w:r w:rsidRPr="005920FB">
              <w:rPr>
                <w:rFonts w:ascii="Segoe Print" w:hAnsi="Segoe Print"/>
                <w:color w:val="0070C0"/>
                <w:sz w:val="18"/>
              </w:rPr>
              <w:t>(if freehold</w:t>
            </w:r>
            <w:r>
              <w:rPr>
                <w:rFonts w:ascii="Segoe Print" w:hAnsi="Segoe Print"/>
                <w:color w:val="0070C0"/>
                <w:sz w:val="18"/>
              </w:rPr>
              <w:t>)</w:t>
            </w:r>
            <w:bookmarkEnd w:id="18"/>
            <w:bookmarkEnd w:id="19"/>
            <w:bookmarkEnd w:id="20"/>
          </w:p>
        </w:tc>
        <w:tc>
          <w:tcPr>
            <w:tcW w:w="2551" w:type="dxa"/>
          </w:tcPr>
          <w:p w:rsidR="00093D61" w:rsidRDefault="00093D61" w:rsidP="004C6492">
            <w:pPr>
              <w:jc w:val="center"/>
            </w:pPr>
          </w:p>
        </w:tc>
      </w:tr>
      <w:tr w:rsidR="007C508C" w:rsidTr="005920FB">
        <w:tc>
          <w:tcPr>
            <w:tcW w:w="7655" w:type="dxa"/>
          </w:tcPr>
          <w:p w:rsidR="007C508C" w:rsidRDefault="00F3427B" w:rsidP="007C508C">
            <w:pPr>
              <w:rPr>
                <w:b/>
              </w:rPr>
            </w:pPr>
            <w:bookmarkStart w:id="21" w:name="OLE_LINK8"/>
            <w:bookmarkStart w:id="22" w:name="OLE_LINK9"/>
            <w:r>
              <w:rPr>
                <w:b/>
              </w:rPr>
              <w:t xml:space="preserve">Book </w:t>
            </w:r>
            <w:r w:rsidR="00947DAB">
              <w:rPr>
                <w:b/>
              </w:rPr>
              <w:t xml:space="preserve">a </w:t>
            </w:r>
            <w:r>
              <w:rPr>
                <w:b/>
              </w:rPr>
              <w:t xml:space="preserve">completion date with </w:t>
            </w:r>
            <w:r w:rsidR="00947DAB">
              <w:rPr>
                <w:b/>
              </w:rPr>
              <w:t xml:space="preserve">your </w:t>
            </w:r>
            <w:r>
              <w:rPr>
                <w:b/>
              </w:rPr>
              <w:t>removal company</w:t>
            </w:r>
            <w:r w:rsidR="00947DAB">
              <w:rPr>
                <w:b/>
              </w:rPr>
              <w:t xml:space="preserve"> (we can help with this!)</w:t>
            </w:r>
            <w:bookmarkStart w:id="23" w:name="_GoBack"/>
            <w:bookmarkEnd w:id="23"/>
          </w:p>
          <w:p w:rsidR="00F3427B" w:rsidRDefault="00F3427B" w:rsidP="007C508C">
            <w:pPr>
              <w:rPr>
                <w:b/>
              </w:rPr>
            </w:pPr>
          </w:p>
          <w:p w:rsidR="00051FD3" w:rsidRPr="00535455" w:rsidRDefault="00F3427B" w:rsidP="00BF527A">
            <w:pPr>
              <w:rPr>
                <w:b/>
              </w:rPr>
            </w:pPr>
            <w:r w:rsidRPr="005920FB">
              <w:rPr>
                <w:rFonts w:ascii="Segoe Print" w:hAnsi="Segoe Print"/>
                <w:color w:val="0070C0"/>
                <w:sz w:val="18"/>
              </w:rPr>
              <w:t>(</w:t>
            </w:r>
            <w:r w:rsidR="00BF527A">
              <w:rPr>
                <w:rFonts w:ascii="Segoe Print" w:hAnsi="Segoe Print"/>
                <w:color w:val="0070C0"/>
                <w:sz w:val="18"/>
              </w:rPr>
              <w:t>…and check if they are available on your desired completion day</w:t>
            </w:r>
            <w:r>
              <w:rPr>
                <w:rFonts w:ascii="Segoe Print" w:hAnsi="Segoe Print"/>
                <w:color w:val="0070C0"/>
                <w:sz w:val="18"/>
              </w:rPr>
              <w:t>)</w:t>
            </w:r>
            <w:bookmarkEnd w:id="21"/>
            <w:bookmarkEnd w:id="22"/>
          </w:p>
        </w:tc>
        <w:tc>
          <w:tcPr>
            <w:tcW w:w="2551" w:type="dxa"/>
          </w:tcPr>
          <w:p w:rsidR="007C508C" w:rsidRDefault="007C508C" w:rsidP="004C6492">
            <w:pPr>
              <w:jc w:val="center"/>
            </w:pPr>
          </w:p>
        </w:tc>
      </w:tr>
    </w:tbl>
    <w:p w:rsidR="00113D59" w:rsidRDefault="00113D59" w:rsidP="00535455">
      <w:pPr>
        <w:spacing w:after="0"/>
      </w:pPr>
    </w:p>
    <w:p w:rsidR="00D26335" w:rsidRPr="00113D59" w:rsidRDefault="00E4426B" w:rsidP="00535455">
      <w:pPr>
        <w:spacing w:after="0"/>
        <w:rPr>
          <w:rFonts w:ascii="Cooper Black" w:hAnsi="Cooper Black"/>
          <w:color w:val="7030A0"/>
          <w:sz w:val="24"/>
        </w:rPr>
      </w:pPr>
      <w:r>
        <w:rPr>
          <w:rFonts w:ascii="Cooper Black" w:hAnsi="Cooper Black"/>
          <w:color w:val="7030A0"/>
          <w:sz w:val="24"/>
        </w:rPr>
        <w:t>Click to read our useful articles</w:t>
      </w:r>
      <w:r w:rsidR="00113D59" w:rsidRPr="00113D59">
        <w:rPr>
          <w:rFonts w:ascii="Cooper Black" w:hAnsi="Cooper Black"/>
          <w:color w:val="7030A0"/>
          <w:sz w:val="24"/>
        </w:rPr>
        <w:t>:</w:t>
      </w:r>
    </w:p>
    <w:p w:rsidR="00F3427B" w:rsidRPr="00466205" w:rsidRDefault="00F3427B" w:rsidP="00535455">
      <w:pPr>
        <w:spacing w:after="0"/>
        <w:rPr>
          <w:rStyle w:val="Hyperlink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19E323" wp14:editId="2A2B7A20">
                <wp:simplePos x="0" y="0"/>
                <wp:positionH relativeFrom="margin">
                  <wp:align>left</wp:align>
                </wp:positionH>
                <wp:positionV relativeFrom="paragraph">
                  <wp:posOffset>1122680</wp:posOffset>
                </wp:positionV>
                <wp:extent cx="2228850" cy="247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5" w:rsidRDefault="00D26335" w:rsidP="00D26335">
                            <w:r>
                              <w:rPr>
                                <w:noProof/>
                                <w:lang w:eastAsia="en-GB"/>
                              </w:rPr>
                              <w:t>Copyright 2017.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E323" id="_x0000_s1027" type="#_x0000_t202" style="position:absolute;margin-left:0;margin-top:88.4pt;width:175.5pt;height:19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" strokecolor="white [3212]">
                <v:textbox>
                  <w:txbxContent>
                    <w:p w:rsidR="00D26335" w:rsidRDefault="00D26335" w:rsidP="00D26335">
                      <w:r>
                        <w:rPr>
                          <w:noProof/>
                          <w:lang w:eastAsia="en-GB"/>
                        </w:rPr>
                        <w:t>Copyright 2017. All rights reserved.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205">
        <w:fldChar w:fldCharType="begin"/>
      </w:r>
      <w:r w:rsidR="00466205">
        <w:instrText xml:space="preserve"> HYPERLINK "https://www.samconveyancing.co.uk/news/conveyancing/can-i-pull-out-after-exchange-of-contracts-370" </w:instrText>
      </w:r>
      <w:r w:rsidR="00466205">
        <w:fldChar w:fldCharType="separate"/>
      </w:r>
      <w:r w:rsidR="000B2286" w:rsidRPr="00466205">
        <w:rPr>
          <w:rStyle w:val="Hyperlink"/>
        </w:rPr>
        <w:t>Can you pull out after exchange?</w:t>
      </w:r>
    </w:p>
    <w:p w:rsidR="000D051D" w:rsidRPr="00466205" w:rsidRDefault="00466205" w:rsidP="00535455">
      <w:pPr>
        <w:spacing w:after="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"https://www.samconveyancing.co.uk/news/conveyancing/how-long-between-exchange-and-completion-2932" </w:instrText>
      </w:r>
      <w:r>
        <w:fldChar w:fldCharType="separate"/>
      </w:r>
      <w:r w:rsidR="00F3427B" w:rsidRPr="00466205">
        <w:rPr>
          <w:rStyle w:val="Hyperlink"/>
          <w:rFonts w:ascii="Segoe Print" w:hAnsi="Segoe Pri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963420" cy="10953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3F" w:rsidRDefault="0078173F" w:rsidP="0078173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9420" cy="99504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ous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42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4pt;margin-top:6.4pt;width:154.6pt;height:86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" strokecolor="white [3212]">
                <v:textbox>
                  <w:txbxContent>
                    <w:p w:rsidR="0078173F" w:rsidRDefault="0078173F" w:rsidP="0078173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9420" cy="99504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ous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42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286" w:rsidRPr="00466205">
        <w:rPr>
          <w:rStyle w:val="Hyperlink"/>
        </w:rPr>
        <w:t>How long</w:t>
      </w:r>
      <w:r w:rsidR="00F3427B" w:rsidRPr="00466205">
        <w:rPr>
          <w:rStyle w:val="Hyperlink"/>
        </w:rPr>
        <w:t xml:space="preserve"> between exchange and completion?</w:t>
      </w:r>
    </w:p>
    <w:p w:rsidR="00466205" w:rsidRDefault="00466205" w:rsidP="00535455">
      <w:pPr>
        <w:spacing w:after="0"/>
        <w:rPr>
          <w:rStyle w:val="Hyperlink"/>
        </w:rPr>
      </w:pPr>
      <w:r>
        <w:fldChar w:fldCharType="end"/>
      </w:r>
      <w:hyperlink r:id="rId9" w:history="1">
        <w:r w:rsidRPr="00466205">
          <w:rPr>
            <w:rStyle w:val="Hyperlink"/>
          </w:rPr>
          <w:t>What happens on the day of completion?</w:t>
        </w:r>
      </w:hyperlink>
    </w:p>
    <w:p w:rsidR="00466205" w:rsidRDefault="00466205" w:rsidP="00535455">
      <w:pPr>
        <w:spacing w:after="0"/>
      </w:pPr>
      <w:hyperlink r:id="rId10" w:history="1">
        <w:r w:rsidRPr="00466205">
          <w:rPr>
            <w:rStyle w:val="Hyperlink"/>
          </w:rPr>
          <w:t>When should you hand in your notice on a rental property?</w:t>
        </w:r>
      </w:hyperlink>
    </w:p>
    <w:sectPr w:rsidR="00466205" w:rsidSect="005920F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528"/>
    <w:multiLevelType w:val="hybridMultilevel"/>
    <w:tmpl w:val="C05401F8"/>
    <w:lvl w:ilvl="0" w:tplc="23803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9CE"/>
    <w:multiLevelType w:val="hybridMultilevel"/>
    <w:tmpl w:val="2FF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C4521"/>
    <w:multiLevelType w:val="hybridMultilevel"/>
    <w:tmpl w:val="85A8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4A98"/>
    <w:multiLevelType w:val="hybridMultilevel"/>
    <w:tmpl w:val="FD6806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D"/>
    <w:rsid w:val="000276BA"/>
    <w:rsid w:val="00051FD3"/>
    <w:rsid w:val="00093D61"/>
    <w:rsid w:val="000B2286"/>
    <w:rsid w:val="000D051D"/>
    <w:rsid w:val="00113D59"/>
    <w:rsid w:val="002617B4"/>
    <w:rsid w:val="002D3C3A"/>
    <w:rsid w:val="002E14F2"/>
    <w:rsid w:val="00305A27"/>
    <w:rsid w:val="003829C8"/>
    <w:rsid w:val="00390FEB"/>
    <w:rsid w:val="003F51E1"/>
    <w:rsid w:val="00466205"/>
    <w:rsid w:val="004C1413"/>
    <w:rsid w:val="004C6492"/>
    <w:rsid w:val="00535455"/>
    <w:rsid w:val="00571B65"/>
    <w:rsid w:val="005920FB"/>
    <w:rsid w:val="006C6342"/>
    <w:rsid w:val="0078173F"/>
    <w:rsid w:val="007C508C"/>
    <w:rsid w:val="007D3D90"/>
    <w:rsid w:val="008E25B4"/>
    <w:rsid w:val="00947DAB"/>
    <w:rsid w:val="00B03AAE"/>
    <w:rsid w:val="00B7099D"/>
    <w:rsid w:val="00BF527A"/>
    <w:rsid w:val="00C3475C"/>
    <w:rsid w:val="00D13475"/>
    <w:rsid w:val="00D26335"/>
    <w:rsid w:val="00D501E2"/>
    <w:rsid w:val="00E02E99"/>
    <w:rsid w:val="00E4426B"/>
    <w:rsid w:val="00F272AB"/>
    <w:rsid w:val="00F3427B"/>
    <w:rsid w:val="00FB0151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2419-91EB-4064-94A2-254F9BC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amconveyancing.co.uk/log-in-to-your-conveyancing-proces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conveyancing.co.uk/news/conveyancing/first-time-buyers-homeless-after-handing-notice-to-landlord-304https:/www.samconveyancing.co.uk/news/conveyancing/first-time-buyers-homeless-after-handing-notice-to-landlord-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conveyancing.co.uk/news/conveyancing/what-happens-on-completion-day-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6D31-830D-46D6-9F57-5EE78E83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Boast</dc:creator>
  <cp:keywords/>
  <dc:description/>
  <cp:lastModifiedBy>Andrew Boast</cp:lastModifiedBy>
  <cp:revision>10</cp:revision>
  <dcterms:created xsi:type="dcterms:W3CDTF">2017-11-08T18:09:00Z</dcterms:created>
  <dcterms:modified xsi:type="dcterms:W3CDTF">2017-11-08T18:29:00Z</dcterms:modified>
</cp:coreProperties>
</file>